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34BC6" w14:textId="3C4A8D1D" w:rsidR="002A1129" w:rsidRDefault="00D80EF8" w:rsidP="00D80EF8">
      <w:pPr>
        <w:pStyle w:val="Bezmezer"/>
        <w:rPr>
          <w:u w:val="single"/>
        </w:rPr>
      </w:pPr>
      <w:r w:rsidRPr="00D80EF8">
        <w:rPr>
          <w:u w:val="single"/>
        </w:rPr>
        <w:t xml:space="preserve">FVE </w:t>
      </w:r>
      <w:r w:rsidR="00F8689B">
        <w:rPr>
          <w:u w:val="single"/>
        </w:rPr>
        <w:t>Kořensko</w:t>
      </w:r>
      <w:r w:rsidRPr="00D80EF8">
        <w:rPr>
          <w:u w:val="single"/>
        </w:rPr>
        <w:t xml:space="preserve"> – provozní budova</w:t>
      </w:r>
      <w:r w:rsidR="00F8689B">
        <w:rPr>
          <w:u w:val="single"/>
        </w:rPr>
        <w:t>, hala</w:t>
      </w:r>
    </w:p>
    <w:p w14:paraId="16462E2C" w14:textId="026B8401" w:rsidR="00D80EF8" w:rsidRDefault="00D80EF8" w:rsidP="00D80EF8">
      <w:pPr>
        <w:pStyle w:val="Bezmezer"/>
      </w:pPr>
    </w:p>
    <w:p w14:paraId="172C4278" w14:textId="1F6693C7" w:rsidR="00DD55E1" w:rsidRDefault="00DD55E1" w:rsidP="00D80EF8">
      <w:pPr>
        <w:pStyle w:val="Bezmezer"/>
      </w:pPr>
      <w:r>
        <w:t>Střecha provozní budovy je o velikosti 39x13m Uprostřed je 1m široký svodný žlábek odvodnění</w:t>
      </w:r>
    </w:p>
    <w:p w14:paraId="5C19E8D1" w14:textId="19DD9067" w:rsidR="00DD55E1" w:rsidRDefault="00DD55E1" w:rsidP="00D80EF8">
      <w:pPr>
        <w:pStyle w:val="Bezmezer"/>
      </w:pPr>
      <w:r>
        <w:t>Krytinou střechy je fólie Fatrafol. Po obvodu vede hromosvodný drát na dvou místech příčně přes střehu propojený. Dále je na střeše na dvou místech odvod VZT.</w:t>
      </w:r>
    </w:p>
    <w:p w14:paraId="76E42864" w14:textId="2F11B16D" w:rsidR="00DD55E1" w:rsidRPr="00305958" w:rsidRDefault="00DD55E1" w:rsidP="00D80EF8">
      <w:pPr>
        <w:pStyle w:val="Bezmezer"/>
        <w:rPr>
          <w:color w:val="2E74B5" w:themeColor="accent1" w:themeShade="BF"/>
        </w:rPr>
      </w:pPr>
      <w:r>
        <w:t xml:space="preserve">Na střeše, pokud to její únosnost dovolí, může být instalováno všech 90 panelů k pokrytí výkonu 50kWp. </w:t>
      </w:r>
      <w:r w:rsidRPr="00305958">
        <w:rPr>
          <w:color w:val="2E74B5" w:themeColor="accent1" w:themeShade="BF"/>
        </w:rPr>
        <w:t>(</w:t>
      </w:r>
      <w:r w:rsidRPr="00305958">
        <w:rPr>
          <w:i/>
          <w:iCs/>
          <w:color w:val="2E74B5" w:themeColor="accent1" w:themeShade="BF"/>
        </w:rPr>
        <w:t>Celková váha panelů cca. 2,2t – nutno staticky posoudit.)</w:t>
      </w:r>
    </w:p>
    <w:p w14:paraId="101FFE86" w14:textId="77777777" w:rsidR="00C83E4E" w:rsidRDefault="00C83E4E" w:rsidP="00C83E4E">
      <w:pPr>
        <w:autoSpaceDE w:val="0"/>
        <w:autoSpaceDN w:val="0"/>
        <w:adjustRightInd w:val="0"/>
        <w:rPr>
          <w:rFonts w:cs="Times New Roman"/>
          <w:i/>
          <w:iCs/>
          <w:kern w:val="0"/>
        </w:rPr>
      </w:pPr>
    </w:p>
    <w:p w14:paraId="5D70A44A" w14:textId="426D7E70" w:rsidR="00DD55E1" w:rsidRDefault="00B12F43" w:rsidP="00C83E4E">
      <w:pPr>
        <w:autoSpaceDE w:val="0"/>
        <w:autoSpaceDN w:val="0"/>
        <w:adjustRightInd w:val="0"/>
        <w:rPr>
          <w:rFonts w:cs="Times New Roman"/>
          <w:kern w:val="0"/>
        </w:rPr>
      </w:pPr>
      <w:r>
        <w:rPr>
          <w:noProof/>
        </w:rPr>
        <w:drawing>
          <wp:inline distT="0" distB="0" distL="0" distR="0" wp14:anchorId="7A9401DD" wp14:editId="643AE4EF">
            <wp:extent cx="5760720" cy="3217545"/>
            <wp:effectExtent l="0" t="0" r="0" b="1905"/>
            <wp:docPr id="375541134" name="Obrázek 1" descr="Obsah obrázku venku, vozidlo, Pozemní vozidlo, strom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541134" name="Obrázek 1" descr="Obsah obrázku venku, vozidlo, Pozemní vozidlo, strom&#10;&#10;Popis byl vytvořen automaticky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1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C2D08" w14:textId="77777777" w:rsidR="00DD55E1" w:rsidRDefault="00DD55E1" w:rsidP="00C83E4E">
      <w:pPr>
        <w:autoSpaceDE w:val="0"/>
        <w:autoSpaceDN w:val="0"/>
        <w:adjustRightInd w:val="0"/>
        <w:rPr>
          <w:rFonts w:cs="Times New Roman"/>
          <w:kern w:val="0"/>
        </w:rPr>
      </w:pPr>
    </w:p>
    <w:p w14:paraId="08459733" w14:textId="5EA1A95F" w:rsidR="00DD55E1" w:rsidRDefault="00DD55E1" w:rsidP="00C83E4E">
      <w:pPr>
        <w:autoSpaceDE w:val="0"/>
        <w:autoSpaceDN w:val="0"/>
        <w:adjustRightInd w:val="0"/>
        <w:rPr>
          <w:rFonts w:cs="Times New Roman"/>
          <w:kern w:val="0"/>
        </w:rPr>
      </w:pPr>
      <w:r>
        <w:rPr>
          <w:rFonts w:cs="Times New Roman"/>
          <w:kern w:val="0"/>
        </w:rPr>
        <w:t>Pro přístup na střechu je instalován pevný žebřík</w:t>
      </w:r>
      <w:r w:rsidR="00305958">
        <w:rPr>
          <w:rFonts w:cs="Times New Roman"/>
          <w:kern w:val="0"/>
        </w:rPr>
        <w:t>.  V případě nutnosti (rozložení váhy..) je možné využít i střechu haly která na provozní objekt navazuje. Střecha je rozměrově 12,8x9,9m.</w:t>
      </w:r>
    </w:p>
    <w:p w14:paraId="7E71811A" w14:textId="77777777" w:rsidR="00DD55E1" w:rsidRDefault="00DD55E1" w:rsidP="00C83E4E">
      <w:pPr>
        <w:autoSpaceDE w:val="0"/>
        <w:autoSpaceDN w:val="0"/>
        <w:adjustRightInd w:val="0"/>
        <w:rPr>
          <w:rFonts w:cs="Times New Roman"/>
          <w:kern w:val="0"/>
        </w:rPr>
      </w:pPr>
    </w:p>
    <w:p w14:paraId="198B19AC" w14:textId="57E43720" w:rsidR="00C843AF" w:rsidRDefault="00C843AF" w:rsidP="00C83E4E">
      <w:pPr>
        <w:autoSpaceDE w:val="0"/>
        <w:autoSpaceDN w:val="0"/>
        <w:adjustRightInd w:val="0"/>
        <w:rPr>
          <w:rFonts w:cs="Times New Roman"/>
          <w:kern w:val="0"/>
        </w:rPr>
      </w:pPr>
    </w:p>
    <w:p w14:paraId="71BB4386" w14:textId="5F768F30" w:rsidR="000C6567" w:rsidRPr="006A450B" w:rsidRDefault="00B52D3B" w:rsidP="00C83E4E">
      <w:pPr>
        <w:autoSpaceDE w:val="0"/>
        <w:autoSpaceDN w:val="0"/>
        <w:adjustRightInd w:val="0"/>
        <w:rPr>
          <w:rFonts w:cs="Times New Roman"/>
          <w:i/>
          <w:iCs/>
          <w:kern w:val="0"/>
        </w:rPr>
      </w:pPr>
      <w:r>
        <w:rPr>
          <w:rFonts w:cs="Times New Roman"/>
          <w:kern w:val="0"/>
        </w:rPr>
        <w:t>Baterie,  střídač a ostatní elektro předpokládáme umístit v</w:t>
      </w:r>
      <w:r w:rsidR="00305958">
        <w:rPr>
          <w:rFonts w:cs="Times New Roman"/>
          <w:kern w:val="0"/>
        </w:rPr>
        <w:t> objektu haly</w:t>
      </w:r>
      <w:r w:rsidR="004572C5">
        <w:rPr>
          <w:rFonts w:cs="Times New Roman"/>
          <w:kern w:val="0"/>
        </w:rPr>
        <w:t xml:space="preserve">. Napojení </w:t>
      </w:r>
      <w:r w:rsidR="00073190">
        <w:rPr>
          <w:rFonts w:cs="Times New Roman"/>
          <w:kern w:val="0"/>
        </w:rPr>
        <w:t>FVE na distribuční síť EON bude přes odběrné místo</w:t>
      </w:r>
      <w:r w:rsidR="00305958">
        <w:rPr>
          <w:rFonts w:cs="Times New Roman"/>
          <w:kern w:val="0"/>
        </w:rPr>
        <w:t xml:space="preserve"> v rozvaděči RH</w:t>
      </w:r>
      <w:r w:rsidR="00B12F43">
        <w:rPr>
          <w:rFonts w:cs="Times New Roman"/>
          <w:kern w:val="0"/>
        </w:rPr>
        <w:t>,</w:t>
      </w:r>
      <w:r w:rsidR="00305958">
        <w:rPr>
          <w:rFonts w:cs="Times New Roman"/>
          <w:kern w:val="0"/>
        </w:rPr>
        <w:t xml:space="preserve"> který je umístěn v provozním objektu v samostatné místnosti.</w:t>
      </w:r>
    </w:p>
    <w:p w14:paraId="69DE6E40" w14:textId="7AEB94F9" w:rsidR="00D656C5" w:rsidRDefault="00B52D3B" w:rsidP="00C83E4E">
      <w:pPr>
        <w:autoSpaceDE w:val="0"/>
        <w:autoSpaceDN w:val="0"/>
        <w:adjustRightInd w:val="0"/>
        <w:rPr>
          <w:rFonts w:cs="Times New Roman"/>
          <w:kern w:val="0"/>
        </w:rPr>
      </w:pPr>
      <w:r>
        <w:rPr>
          <w:rFonts w:cs="Times New Roman"/>
          <w:kern w:val="0"/>
        </w:rPr>
        <w:t xml:space="preserve"> </w:t>
      </w:r>
    </w:p>
    <w:p w14:paraId="3C3F8726" w14:textId="173115A1" w:rsidR="00FA4936" w:rsidRPr="00095E50" w:rsidRDefault="00FA4936" w:rsidP="00FA4936">
      <w:pPr>
        <w:autoSpaceDE w:val="0"/>
        <w:autoSpaceDN w:val="0"/>
        <w:adjustRightInd w:val="0"/>
        <w:rPr>
          <w:rFonts w:cs="Times New Roman"/>
          <w:kern w:val="0"/>
          <w:u w:val="single"/>
        </w:rPr>
      </w:pPr>
      <w:r w:rsidRPr="00095E50">
        <w:rPr>
          <w:rFonts w:cs="Times New Roman"/>
          <w:kern w:val="0"/>
          <w:u w:val="single"/>
        </w:rPr>
        <w:t xml:space="preserve">Propoj – svod ze střechy </w:t>
      </w:r>
    </w:p>
    <w:p w14:paraId="6B419298" w14:textId="6B7E4B00" w:rsidR="002542D9" w:rsidRDefault="00B12F43" w:rsidP="00C83E4E">
      <w:pPr>
        <w:autoSpaceDE w:val="0"/>
        <w:autoSpaceDN w:val="0"/>
        <w:adjustRightInd w:val="0"/>
        <w:rPr>
          <w:rFonts w:cs="Times New Roman"/>
          <w:kern w:val="0"/>
        </w:rPr>
      </w:pPr>
      <w:r>
        <w:rPr>
          <w:rFonts w:cs="Times New Roman"/>
          <w:kern w:val="0"/>
        </w:rPr>
        <w:t>Bude vybudován nový svod průchodem v ocelové konstrukci opláštění haly.</w:t>
      </w:r>
    </w:p>
    <w:sectPr w:rsidR="002542D9" w:rsidSect="00B52D3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25A8C" w14:textId="77777777" w:rsidR="00A57B19" w:rsidRDefault="00A57B19" w:rsidP="00905044">
      <w:r>
        <w:separator/>
      </w:r>
    </w:p>
  </w:endnote>
  <w:endnote w:type="continuationSeparator" w:id="0">
    <w:p w14:paraId="4F08E9EC" w14:textId="77777777" w:rsidR="00A57B19" w:rsidRDefault="00A57B19" w:rsidP="00905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23B46" w14:textId="77777777" w:rsidR="00A57B19" w:rsidRDefault="00A57B19" w:rsidP="00905044">
      <w:r>
        <w:separator/>
      </w:r>
    </w:p>
  </w:footnote>
  <w:footnote w:type="continuationSeparator" w:id="0">
    <w:p w14:paraId="756887BC" w14:textId="77777777" w:rsidR="00A57B19" w:rsidRDefault="00A57B19" w:rsidP="00905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EF8"/>
    <w:rsid w:val="00073190"/>
    <w:rsid w:val="00095E50"/>
    <w:rsid w:val="000C6567"/>
    <w:rsid w:val="000E3841"/>
    <w:rsid w:val="000F023B"/>
    <w:rsid w:val="000F7BF2"/>
    <w:rsid w:val="001B45A1"/>
    <w:rsid w:val="002542D9"/>
    <w:rsid w:val="002A1129"/>
    <w:rsid w:val="00305958"/>
    <w:rsid w:val="004572C5"/>
    <w:rsid w:val="004A61BD"/>
    <w:rsid w:val="005357A3"/>
    <w:rsid w:val="00592113"/>
    <w:rsid w:val="00595484"/>
    <w:rsid w:val="006A450B"/>
    <w:rsid w:val="00892D96"/>
    <w:rsid w:val="00905044"/>
    <w:rsid w:val="00A57B19"/>
    <w:rsid w:val="00B12F43"/>
    <w:rsid w:val="00B52D3B"/>
    <w:rsid w:val="00C83376"/>
    <w:rsid w:val="00C83E4E"/>
    <w:rsid w:val="00C843AF"/>
    <w:rsid w:val="00CB5A70"/>
    <w:rsid w:val="00D656C5"/>
    <w:rsid w:val="00D80EF8"/>
    <w:rsid w:val="00DD55E1"/>
    <w:rsid w:val="00F5464C"/>
    <w:rsid w:val="00F8689B"/>
    <w:rsid w:val="00F96BBC"/>
    <w:rsid w:val="00FA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7D3D4"/>
  <w15:chartTrackingRefBased/>
  <w15:docId w15:val="{2ED4CAE6-9002-4AD3-B286-89AD7F1B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357A3"/>
    <w:pPr>
      <w:spacing w:after="0" w:line="240" w:lineRule="auto"/>
    </w:pPr>
    <w:rPr>
      <w:rFonts w:ascii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D80EF8"/>
    <w:pPr>
      <w:spacing w:after="0" w:line="240" w:lineRule="auto"/>
    </w:pPr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unhideWhenUsed/>
    <w:rsid w:val="009050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05044"/>
    <w:rPr>
      <w:rFonts w:ascii="Times New Roman" w:hAnsi="Times New Roman"/>
    </w:rPr>
  </w:style>
  <w:style w:type="paragraph" w:styleId="Zpat">
    <w:name w:val="footer"/>
    <w:basedOn w:val="Normln"/>
    <w:link w:val="ZpatChar"/>
    <w:uiPriority w:val="99"/>
    <w:unhideWhenUsed/>
    <w:rsid w:val="0090504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0504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6" ma:contentTypeDescription="Vytvoří nový dokument" ma:contentTypeScope="" ma:versionID="26d5f8287bf9f79a0eb719be1df38430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0b617567bc9062beacb2d5fa9591acdc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675c14e7-7a37-4663-861c-1ec0a0fc8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4326ac-fbff-448f-9331-72fd366025f5}" ma:internalName="TaxCatchAll" ma:showField="CatchAllData" ma:web="4df82892-9f05-4115-b8bf-20a77a76b5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ed0e5a-0378-45b4-a990-92aa170f3820">
      <Terms xmlns="http://schemas.microsoft.com/office/infopath/2007/PartnerControls"/>
    </lcf76f155ced4ddcb4097134ff3c332f>
    <TaxCatchAll xmlns="4df82892-9f05-4115-b8bf-20a77a76b5d2" xsi:nil="true"/>
  </documentManagement>
</p:properties>
</file>

<file path=customXml/itemProps1.xml><?xml version="1.0" encoding="utf-8"?>
<ds:datastoreItem xmlns:ds="http://schemas.openxmlformats.org/officeDocument/2006/customXml" ds:itemID="{FD478738-D216-4DAA-9953-71E0B20FD36B}"/>
</file>

<file path=customXml/itemProps2.xml><?xml version="1.0" encoding="utf-8"?>
<ds:datastoreItem xmlns:ds="http://schemas.openxmlformats.org/officeDocument/2006/customXml" ds:itemID="{F23A1EAF-0715-42D5-8FEC-AF3B3CA4E817}"/>
</file>

<file path=customXml/itemProps3.xml><?xml version="1.0" encoding="utf-8"?>
<ds:datastoreItem xmlns:ds="http://schemas.openxmlformats.org/officeDocument/2006/customXml" ds:itemID="{34E6FF01-7D94-4688-8301-F8DAC24668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138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Zídek Radek</dc:creator>
  <cp:keywords/>
  <dc:description/>
  <cp:lastModifiedBy>Zídek Radek</cp:lastModifiedBy>
  <cp:revision>15</cp:revision>
  <dcterms:created xsi:type="dcterms:W3CDTF">2023-06-09T16:02:00Z</dcterms:created>
  <dcterms:modified xsi:type="dcterms:W3CDTF">2023-06-13T09:38:00Z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  <property fmtid="{D5CDD505-2E9C-101B-9397-08002B2CF9AE}" pid="3" name="MediaServiceImageTags">
    <vt:lpwstr/>
  </property>
</Properties>
</file>